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5A" w:rsidRDefault="00435EED">
      <w:r>
        <w:t>A……</w:t>
      </w:r>
      <w:proofErr w:type="gramStart"/>
      <w:r>
        <w:t>…….</w:t>
      </w:r>
      <w:proofErr w:type="gramEnd"/>
      <w:r>
        <w:t xml:space="preserve">Le </w:t>
      </w:r>
    </w:p>
    <w:p w:rsidR="00435EED" w:rsidRDefault="00435EED"/>
    <w:p w:rsidR="00435EED" w:rsidRDefault="00435EED">
      <w:r>
        <w:t xml:space="preserve">Objet : </w:t>
      </w:r>
      <w:r w:rsidR="007967FF">
        <w:t xml:space="preserve">COVID 19 / Mesures urgentes </w:t>
      </w:r>
      <w:r w:rsidR="00D37F66">
        <w:t xml:space="preserve">prises </w:t>
      </w:r>
    </w:p>
    <w:p w:rsidR="00435EED" w:rsidRDefault="00D37F66">
      <w:r>
        <w:t xml:space="preserve">Madame, </w:t>
      </w:r>
      <w:r w:rsidR="00435EED">
        <w:t xml:space="preserve">Monsieur </w:t>
      </w:r>
    </w:p>
    <w:p w:rsidR="00435EED" w:rsidRDefault="00435EED" w:rsidP="00435EED">
      <w:pPr>
        <w:jc w:val="both"/>
      </w:pPr>
      <w:r>
        <w:t xml:space="preserve">Compte tenu du contexte actuel s’agissant de l’épidémie de COVID 19, nous </w:t>
      </w:r>
      <w:r w:rsidR="00ED3F7A">
        <w:t>nous sommes mobilis</w:t>
      </w:r>
      <w:r w:rsidR="0076511F">
        <w:t>é</w:t>
      </w:r>
      <w:r w:rsidR="00F04A5E">
        <w:t>s</w:t>
      </w:r>
      <w:bookmarkStart w:id="0" w:name="_GoBack"/>
      <w:bookmarkEnd w:id="0"/>
      <w:r w:rsidR="00ED3F7A">
        <w:t xml:space="preserve"> afin de tout mettre en œuvre pour maintenir au maximum l’activité de notre entreprise.</w:t>
      </w:r>
    </w:p>
    <w:p w:rsidR="00435EED" w:rsidRDefault="00435EED" w:rsidP="00435EED">
      <w:pPr>
        <w:jc w:val="both"/>
      </w:pPr>
      <w:r>
        <w:t xml:space="preserve">En revanche et suite au décret paru le 16 Mars 2020 nous avons décidé de fermer l’entreprise afin d’assurer la santé et la sécurité de l’ensemble du personnel. </w:t>
      </w:r>
    </w:p>
    <w:p w:rsidR="00435EED" w:rsidRDefault="00435EED" w:rsidP="00435EED">
      <w:pPr>
        <w:jc w:val="both"/>
      </w:pPr>
      <w:r>
        <w:t xml:space="preserve">Nous mesurons les conséquences d’une telle décision aussi bien sur l’activité économique de notre entreprise que sur la rémunération de nos salariés. En effet, la fermeture de notre entreprise nécessite le placement en activité partielle de l’ensemble de notre personnel. </w:t>
      </w:r>
    </w:p>
    <w:p w:rsidR="00CF0A84" w:rsidRDefault="00435EED" w:rsidP="00435EED">
      <w:pPr>
        <w:jc w:val="both"/>
      </w:pPr>
      <w:r>
        <w:t>L’activité partielle est un dispositif qui permet notamment</w:t>
      </w:r>
      <w:r w:rsidR="00CF0A84">
        <w:t>,</w:t>
      </w:r>
      <w:r>
        <w:t xml:space="preserve"> dans un contexte de crise sanitaire </w:t>
      </w:r>
      <w:r w:rsidR="0076511F">
        <w:t xml:space="preserve">inédit </w:t>
      </w:r>
      <w:r w:rsidRPr="00435EED">
        <w:t xml:space="preserve">comme celui que nous sommes en train de </w:t>
      </w:r>
      <w:r w:rsidR="00CF0A84">
        <w:t>traverser,</w:t>
      </w:r>
      <w:r w:rsidRPr="00435EED">
        <w:t xml:space="preserve"> de diminuer la durée de travail </w:t>
      </w:r>
      <w:r>
        <w:t>afin d’évi</w:t>
      </w:r>
      <w:r w:rsidR="00ED3F7A">
        <w:t xml:space="preserve">ter des </w:t>
      </w:r>
      <w:r>
        <w:t>difficultés</w:t>
      </w:r>
      <w:r w:rsidRPr="00435EED">
        <w:t xml:space="preserve"> économiques</w:t>
      </w:r>
      <w:r w:rsidR="00ED3F7A">
        <w:t xml:space="preserve"> conséquentes</w:t>
      </w:r>
      <w:r>
        <w:t xml:space="preserve"> qui pourraient me</w:t>
      </w:r>
      <w:r w:rsidR="00CF0A84">
        <w:t>ttre en péril notre entreprise.</w:t>
      </w:r>
    </w:p>
    <w:p w:rsidR="00CF0A84" w:rsidRDefault="0076511F" w:rsidP="00CF0A84">
      <w:pPr>
        <w:jc w:val="both"/>
      </w:pPr>
      <w:r>
        <w:t>Ainsi p</w:t>
      </w:r>
      <w:r w:rsidR="00CF0A84">
        <w:t xml:space="preserve">our chacune </w:t>
      </w:r>
      <w:r>
        <w:t>des heures non travaillées</w:t>
      </w:r>
      <w:r w:rsidR="00CF0A84">
        <w:t xml:space="preserve"> en deçà de la durée légale à savoir 35 heures hebdomadaires, une indemnité correspondant à 70 % de la</w:t>
      </w:r>
      <w:r w:rsidR="00D37F66">
        <w:t xml:space="preserve"> rémunération brut est versée. À</w:t>
      </w:r>
      <w:r w:rsidR="00CF0A84">
        <w:t xml:space="preserve"> noter qu’aucune cotisation salariale n’est due sur ladite indemnité seule </w:t>
      </w:r>
      <w:r w:rsidR="00CF0A84" w:rsidRPr="00CF0A84">
        <w:t>la CSG et à la CRDS</w:t>
      </w:r>
      <w:r w:rsidR="00CF0A84">
        <w:t xml:space="preserve"> seront précomptées. </w:t>
      </w:r>
    </w:p>
    <w:p w:rsidR="00CF0A84" w:rsidRDefault="00CF0A84" w:rsidP="00CF0A84">
      <w:pPr>
        <w:jc w:val="both"/>
      </w:pPr>
      <w:r>
        <w:t xml:space="preserve">Nous sommes conscients que cette situation engendrera des conséquences </w:t>
      </w:r>
      <w:r w:rsidR="00ED3F7A">
        <w:t xml:space="preserve">financières </w:t>
      </w:r>
      <w:r>
        <w:t xml:space="preserve">significatives </w:t>
      </w:r>
      <w:r w:rsidR="00ED3F7A">
        <w:t>pour autant nous n’avons pas d’autres choix.</w:t>
      </w:r>
    </w:p>
    <w:p w:rsidR="00D37F66" w:rsidRDefault="00ED3F7A" w:rsidP="00CF0A84">
      <w:pPr>
        <w:jc w:val="both"/>
      </w:pPr>
      <w:r>
        <w:t>En revanche et afin de vous pénaliser le moins possible</w:t>
      </w:r>
      <w:r w:rsidR="00D37F66">
        <w:t>,</w:t>
      </w:r>
      <w:r>
        <w:t xml:space="preserve"> nous </w:t>
      </w:r>
      <w:r w:rsidR="00D37F66">
        <w:t>vous proposons</w:t>
      </w:r>
      <w:r w:rsidR="0076511F">
        <w:t xml:space="preserve">, avant de vous placer en </w:t>
      </w:r>
      <w:r w:rsidR="00A8671F">
        <w:t xml:space="preserve">activité partielle </w:t>
      </w:r>
      <w:r w:rsidR="0076511F">
        <w:t>et donc de subir une perte de rémunération,</w:t>
      </w:r>
      <w:r>
        <w:t xml:space="preserve"> de solder</w:t>
      </w:r>
      <w:r w:rsidR="00D37F66">
        <w:t xml:space="preserve"> </w:t>
      </w:r>
    </w:p>
    <w:p w:rsidR="00D37F66" w:rsidRPr="00D37F66" w:rsidRDefault="00D37F66" w:rsidP="00CF0A84">
      <w:pPr>
        <w:jc w:val="both"/>
        <w:rPr>
          <w:color w:val="FF0000"/>
        </w:rPr>
      </w:pPr>
      <w:r w:rsidRPr="00D37F66">
        <w:rPr>
          <w:color w:val="FF0000"/>
        </w:rPr>
        <w:t>Options 1</w:t>
      </w:r>
    </w:p>
    <w:p w:rsidR="00D37F66" w:rsidRDefault="00D37F66" w:rsidP="00CF0A84">
      <w:pPr>
        <w:jc w:val="both"/>
      </w:pPr>
      <w:proofErr w:type="gramStart"/>
      <w:r>
        <w:t>vos</w:t>
      </w:r>
      <w:proofErr w:type="gramEnd"/>
      <w:r>
        <w:t xml:space="preserve"> congés payés restants pour la période se clôturant le 30 Avril 2020.</w:t>
      </w:r>
    </w:p>
    <w:p w:rsidR="00D37F66" w:rsidRPr="00D37F66" w:rsidRDefault="00D37F66" w:rsidP="00CF0A84">
      <w:pPr>
        <w:jc w:val="both"/>
        <w:rPr>
          <w:color w:val="FF0000"/>
        </w:rPr>
      </w:pPr>
      <w:r w:rsidRPr="00D37F66">
        <w:rPr>
          <w:color w:val="FF0000"/>
        </w:rPr>
        <w:t xml:space="preserve">Option 2 </w:t>
      </w:r>
    </w:p>
    <w:p w:rsidR="00ED3F7A" w:rsidRDefault="00D37F66" w:rsidP="00CF0A84">
      <w:pPr>
        <w:jc w:val="both"/>
      </w:pPr>
      <w:proofErr w:type="gramStart"/>
      <w:r>
        <w:t>de</w:t>
      </w:r>
      <w:proofErr w:type="gramEnd"/>
      <w:r>
        <w:t xml:space="preserve"> liquider </w:t>
      </w:r>
      <w:r w:rsidR="00ED3F7A">
        <w:t>une partie des heures accumulées sur votre compteur d’heure</w:t>
      </w:r>
      <w:r w:rsidR="0076511F">
        <w:t>s</w:t>
      </w:r>
      <w:r w:rsidR="00ED3F7A">
        <w:t>.</w:t>
      </w:r>
      <w:r>
        <w:t xml:space="preserve"> </w:t>
      </w:r>
      <w:r w:rsidR="00ED3F7A">
        <w:t>A ce jour et après solde, votre compteur d’heure comporte……………</w:t>
      </w:r>
      <w:r w:rsidR="00A8671F">
        <w:t xml:space="preserve">heures, </w:t>
      </w:r>
      <w:r w:rsidR="00ED3F7A">
        <w:t>que vous aurez la possibilité de solder à votre convenance</w:t>
      </w:r>
      <w:r w:rsidR="00A8671F">
        <w:t xml:space="preserve"> avant la fin de l’</w:t>
      </w:r>
      <w:r w:rsidR="009531EA">
        <w:t>année civile 2020</w:t>
      </w:r>
      <w:r w:rsidR="00ED3F7A">
        <w:t>.</w:t>
      </w:r>
    </w:p>
    <w:p w:rsidR="00ED3F7A" w:rsidRDefault="00D37F66" w:rsidP="00CF0A84">
      <w:pPr>
        <w:jc w:val="both"/>
      </w:pPr>
      <w:r>
        <w:t xml:space="preserve">Vous voudrez bien par retour du présent courrier nous donner votre accord quant à cette proposition, </w:t>
      </w:r>
      <w:r w:rsidR="00ED3F7A">
        <w:t xml:space="preserve">Comptant sur votre compréhension, veuillez agréer </w:t>
      </w:r>
      <w:r>
        <w:t>Madame, Monsieur</w:t>
      </w:r>
      <w:proofErr w:type="gramStart"/>
      <w:r w:rsidR="00ED3F7A">
        <w:t>…….</w:t>
      </w:r>
      <w:proofErr w:type="gramEnd"/>
      <w:r w:rsidR="00ED3F7A">
        <w:t xml:space="preserve">. </w:t>
      </w:r>
      <w:proofErr w:type="gramStart"/>
      <w:r w:rsidR="00ED3F7A">
        <w:t>nos</w:t>
      </w:r>
      <w:proofErr w:type="gramEnd"/>
      <w:r w:rsidR="00ED3F7A">
        <w:t xml:space="preserve"> sincères salutations </w:t>
      </w:r>
    </w:p>
    <w:p w:rsidR="00CF0A84" w:rsidRDefault="00CF0A84" w:rsidP="00CF0A84">
      <w:pPr>
        <w:jc w:val="both"/>
      </w:pPr>
      <w:r>
        <w:lastRenderedPageBreak/>
        <w:t xml:space="preserve"> </w:t>
      </w:r>
    </w:p>
    <w:p w:rsidR="00435EED" w:rsidRDefault="00435EED" w:rsidP="00435EED">
      <w:pPr>
        <w:jc w:val="both"/>
      </w:pPr>
    </w:p>
    <w:sectPr w:rsidR="00435EED" w:rsidSect="00D37F66">
      <w:headerReference w:type="default" r:id="rId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82" w:rsidRDefault="00274F82" w:rsidP="00435EED">
      <w:pPr>
        <w:spacing w:after="0" w:line="240" w:lineRule="auto"/>
      </w:pPr>
      <w:r>
        <w:separator/>
      </w:r>
    </w:p>
  </w:endnote>
  <w:endnote w:type="continuationSeparator" w:id="0">
    <w:p w:rsidR="00274F82" w:rsidRDefault="00274F82" w:rsidP="0043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82" w:rsidRDefault="00274F82" w:rsidP="00435EED">
      <w:pPr>
        <w:spacing w:after="0" w:line="240" w:lineRule="auto"/>
      </w:pPr>
      <w:r>
        <w:separator/>
      </w:r>
    </w:p>
  </w:footnote>
  <w:footnote w:type="continuationSeparator" w:id="0">
    <w:p w:rsidR="00274F82" w:rsidRDefault="00274F82" w:rsidP="0043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EED" w:rsidRDefault="00435EED" w:rsidP="0041212A">
    <w:pPr>
      <w:pStyle w:val="Papier"/>
    </w:pPr>
    <w:r>
      <w:t>(</w:t>
    </w:r>
    <w:proofErr w:type="gramStart"/>
    <w:r>
      <w:t>sur</w:t>
    </w:r>
    <w:proofErr w:type="gramEnd"/>
    <w:r>
      <w:t xml:space="preserve"> papier à en-tête de l’entreprise)</w:t>
    </w:r>
  </w:p>
  <w:p w:rsidR="00435EED" w:rsidRDefault="00435EED" w:rsidP="0041212A">
    <w:pPr>
      <w:ind w:right="-1"/>
    </w:pPr>
  </w:p>
  <w:p w:rsidR="00435EED" w:rsidRDefault="00435EED" w:rsidP="0041212A">
    <w:pPr>
      <w:ind w:right="-1"/>
    </w:pPr>
  </w:p>
  <w:p w:rsidR="00435EED" w:rsidRDefault="00435EED" w:rsidP="0041212A">
    <w:pPr>
      <w:ind w:right="-1"/>
    </w:pPr>
  </w:p>
  <w:p w:rsidR="00435EED" w:rsidRDefault="00435EED" w:rsidP="0041212A">
    <w:pPr>
      <w:pStyle w:val="Raison"/>
    </w:pPr>
    <w:r>
      <w:t>Raison sociale</w:t>
    </w:r>
  </w:p>
  <w:p w:rsidR="00435EED" w:rsidRDefault="00435EED" w:rsidP="0041212A">
    <w:pPr>
      <w:pStyle w:val="Raison"/>
    </w:pPr>
    <w:r>
      <w:t>Adresse de l’entreprise</w:t>
    </w:r>
  </w:p>
  <w:p w:rsidR="00435EED" w:rsidRDefault="00435EED" w:rsidP="0041212A">
    <w:pPr>
      <w:ind w:right="-1"/>
    </w:pPr>
  </w:p>
  <w:p w:rsidR="00435EED" w:rsidRDefault="00435EED" w:rsidP="0041212A">
    <w:pPr>
      <w:pStyle w:val="Adresse"/>
    </w:pPr>
    <w:r>
      <w:t>Coordonnées du salarié</w:t>
    </w:r>
  </w:p>
  <w:p w:rsidR="00435EED" w:rsidRDefault="00435EED" w:rsidP="0041212A">
    <w:pPr>
      <w:pStyle w:val="Adresse"/>
    </w:pPr>
    <w:r>
      <w:t>Adresse</w:t>
    </w:r>
  </w:p>
  <w:p w:rsidR="00435EED" w:rsidRDefault="00435E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ED"/>
    <w:rsid w:val="0025655A"/>
    <w:rsid w:val="00274F82"/>
    <w:rsid w:val="003873A8"/>
    <w:rsid w:val="00435EED"/>
    <w:rsid w:val="0076511F"/>
    <w:rsid w:val="007967FF"/>
    <w:rsid w:val="009531EA"/>
    <w:rsid w:val="00A8671F"/>
    <w:rsid w:val="00C324A6"/>
    <w:rsid w:val="00CF0A84"/>
    <w:rsid w:val="00D37F66"/>
    <w:rsid w:val="00D9063E"/>
    <w:rsid w:val="00ED3F7A"/>
    <w:rsid w:val="00F04A5E"/>
    <w:rsid w:val="00FD2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37B5"/>
  <w15:chartTrackingRefBased/>
  <w15:docId w15:val="{1F08CB43-4287-4227-A9B0-6D357600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EED"/>
    <w:pPr>
      <w:tabs>
        <w:tab w:val="center" w:pos="4536"/>
        <w:tab w:val="right" w:pos="9072"/>
      </w:tabs>
      <w:spacing w:after="0" w:line="240" w:lineRule="auto"/>
    </w:pPr>
  </w:style>
  <w:style w:type="character" w:customStyle="1" w:styleId="En-tteCar">
    <w:name w:val="En-tête Car"/>
    <w:basedOn w:val="Policepardfaut"/>
    <w:link w:val="En-tte"/>
    <w:uiPriority w:val="99"/>
    <w:rsid w:val="00435EED"/>
  </w:style>
  <w:style w:type="paragraph" w:styleId="Pieddepage">
    <w:name w:val="footer"/>
    <w:basedOn w:val="Normal"/>
    <w:link w:val="PieddepageCar"/>
    <w:uiPriority w:val="99"/>
    <w:unhideWhenUsed/>
    <w:rsid w:val="00435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EED"/>
  </w:style>
  <w:style w:type="paragraph" w:customStyle="1" w:styleId="Papier">
    <w:name w:val="Papier"/>
    <w:autoRedefine/>
    <w:rsid w:val="00435EED"/>
    <w:pPr>
      <w:spacing w:after="0" w:line="240" w:lineRule="auto"/>
      <w:ind w:right="-2"/>
      <w:jc w:val="center"/>
    </w:pPr>
    <w:rPr>
      <w:rFonts w:ascii="Helvetica" w:eastAsia="Times New Roman" w:hAnsi="Helvetica" w:cs="Helvetica"/>
      <w:i/>
      <w:sz w:val="23"/>
      <w:szCs w:val="23"/>
      <w:lang w:eastAsia="fr-FR"/>
    </w:rPr>
  </w:style>
  <w:style w:type="paragraph" w:customStyle="1" w:styleId="Raison">
    <w:name w:val="Raison"/>
    <w:autoRedefine/>
    <w:rsid w:val="00435EED"/>
    <w:pPr>
      <w:spacing w:after="0" w:line="240" w:lineRule="auto"/>
      <w:jc w:val="both"/>
    </w:pPr>
    <w:rPr>
      <w:rFonts w:ascii="Helvetica" w:eastAsia="Times New Roman" w:hAnsi="Helvetica" w:cs="Helvetica"/>
      <w:sz w:val="23"/>
      <w:szCs w:val="23"/>
      <w:lang w:eastAsia="fr-FR"/>
    </w:rPr>
  </w:style>
  <w:style w:type="paragraph" w:customStyle="1" w:styleId="Adresse">
    <w:name w:val="Adresse"/>
    <w:autoRedefine/>
    <w:rsid w:val="00435EED"/>
    <w:pPr>
      <w:spacing w:after="0" w:line="240" w:lineRule="auto"/>
      <w:ind w:left="5103"/>
      <w:jc w:val="both"/>
    </w:pPr>
    <w:rPr>
      <w:rFonts w:ascii="Helvetica" w:eastAsia="Times New Roman" w:hAnsi="Helvetica" w:cs="Helvetica"/>
      <w:sz w:val="23"/>
      <w:szCs w:val="23"/>
      <w:lang w:eastAsia="fr-FR"/>
    </w:rPr>
  </w:style>
  <w:style w:type="character" w:styleId="Lienhypertexte">
    <w:name w:val="Hyperlink"/>
    <w:basedOn w:val="Policepardfaut"/>
    <w:uiPriority w:val="99"/>
    <w:semiHidden/>
    <w:unhideWhenUsed/>
    <w:rsid w:val="00435E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Fourny</dc:creator>
  <cp:keywords/>
  <dc:description/>
  <cp:lastModifiedBy>M Fourny</cp:lastModifiedBy>
  <cp:revision>7</cp:revision>
  <dcterms:created xsi:type="dcterms:W3CDTF">2020-03-18T14:00:00Z</dcterms:created>
  <dcterms:modified xsi:type="dcterms:W3CDTF">2020-03-19T17:20:00Z</dcterms:modified>
</cp:coreProperties>
</file>